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10523" w14:textId="0D552C5B" w:rsidR="003F4A6D" w:rsidRPr="00801558" w:rsidRDefault="003F4A6D" w:rsidP="003F4A6D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80155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ANEXO </w:t>
      </w:r>
      <w:r w:rsidR="00993507" w:rsidRPr="00801558">
        <w:rPr>
          <w:rFonts w:ascii="Times New Roman" w:hAnsi="Times New Roman" w:cs="Times New Roman"/>
          <w:b/>
          <w:bCs/>
          <w:sz w:val="20"/>
          <w:szCs w:val="20"/>
          <w:u w:val="single"/>
        </w:rPr>
        <w:t>6</w:t>
      </w:r>
    </w:p>
    <w:p w14:paraId="245C54B0" w14:textId="3474731E" w:rsidR="00DE3EF0" w:rsidRPr="00801558" w:rsidRDefault="00506BA1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801558">
        <w:rPr>
          <w:rFonts w:ascii="Times New Roman" w:hAnsi="Times New Roman" w:cs="Times New Roman"/>
          <w:b/>
          <w:bCs/>
          <w:sz w:val="18"/>
          <w:szCs w:val="18"/>
        </w:rPr>
        <w:t>Clasificación de la biomasa residual</w:t>
      </w:r>
    </w:p>
    <w:p w14:paraId="487B8BBA" w14:textId="6F22DB36" w:rsidR="00506BA1" w:rsidRDefault="00C4409F">
      <w:pPr>
        <w:rPr>
          <w:rFonts w:ascii="Times New Roman" w:hAnsi="Times New Roman" w:cs="Times New Roman"/>
          <w:sz w:val="18"/>
          <w:szCs w:val="18"/>
        </w:rPr>
      </w:pPr>
      <w:r w:rsidRPr="00801558">
        <w:rPr>
          <w:rFonts w:ascii="Times New Roman" w:hAnsi="Times New Roman" w:cs="Times New Roman"/>
          <w:sz w:val="18"/>
          <w:szCs w:val="18"/>
        </w:rPr>
        <w:t>L</w:t>
      </w:r>
      <w:r w:rsidR="00940941" w:rsidRPr="00801558">
        <w:rPr>
          <w:rFonts w:ascii="Times New Roman" w:hAnsi="Times New Roman" w:cs="Times New Roman"/>
          <w:sz w:val="18"/>
          <w:szCs w:val="18"/>
        </w:rPr>
        <w:t>os desechos cítricos están compuestos por membranas, cáscaras, pulpa, variables cantidades de semillas y jugos. Estos residuos se obtienen tras el procesamiento de mandarinas, naranjas, limones y pomelos ocupados en la fabricación de jugos y concentrados.</w:t>
      </w:r>
      <w:r w:rsidR="00DA4D94" w:rsidRPr="00801558">
        <w:rPr>
          <w:rFonts w:ascii="Times New Roman" w:hAnsi="Times New Roman" w:cs="Times New Roman"/>
          <w:sz w:val="18"/>
          <w:szCs w:val="18"/>
        </w:rPr>
        <w:t xml:space="preserve"> Debido a la similitud de los residuos cítricos en general y debido a que la naranja es la fruta cítrica con mayor demanda en el mundo, se ha encontrado información sobre esta.</w:t>
      </w:r>
    </w:p>
    <w:p w14:paraId="27409DFB" w14:textId="74F9674B" w:rsidR="00801558" w:rsidRDefault="00801558">
      <w:pPr>
        <w:rPr>
          <w:rFonts w:ascii="Times New Roman" w:hAnsi="Times New Roman" w:cs="Times New Roman"/>
          <w:sz w:val="18"/>
          <w:szCs w:val="18"/>
        </w:rPr>
      </w:pPr>
    </w:p>
    <w:p w14:paraId="1EFCA288" w14:textId="1715EC6E" w:rsidR="00801558" w:rsidRPr="00801558" w:rsidRDefault="00801558" w:rsidP="00801558">
      <w:pPr>
        <w:pStyle w:val="Descripcin"/>
        <w:keepNext/>
        <w:jc w:val="center"/>
        <w:rPr>
          <w:rFonts w:ascii="Times New Roman" w:hAnsi="Times New Roman" w:cs="Times New Roman"/>
          <w:color w:val="auto"/>
        </w:rPr>
      </w:pPr>
      <w:bookmarkStart w:id="0" w:name="_Toc55032972"/>
      <w:r w:rsidRPr="00CD322F">
        <w:rPr>
          <w:rFonts w:ascii="Times New Roman" w:hAnsi="Times New Roman" w:cs="Times New Roman"/>
          <w:color w:val="auto"/>
        </w:rPr>
        <w:t>TABLA</w:t>
      </w:r>
      <w:r>
        <w:rPr>
          <w:rFonts w:ascii="Times New Roman" w:hAnsi="Times New Roman" w:cs="Times New Roman"/>
          <w:color w:val="auto"/>
        </w:rPr>
        <w:t xml:space="preserve"> V</w:t>
      </w:r>
      <w:r>
        <w:rPr>
          <w:rFonts w:ascii="Times New Roman" w:hAnsi="Times New Roman" w:cs="Times New Roman"/>
          <w:color w:val="auto"/>
        </w:rPr>
        <w:t>I</w:t>
      </w:r>
      <w:r w:rsidRPr="6B99B1FC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br/>
      </w:r>
      <w:r w:rsidRPr="00CD322F">
        <w:rPr>
          <w:rFonts w:ascii="Times New Roman" w:hAnsi="Times New Roman" w:cs="Times New Roman"/>
          <w:color w:val="auto"/>
        </w:rPr>
        <w:br/>
      </w:r>
      <w:bookmarkEnd w:id="0"/>
      <w:r>
        <w:rPr>
          <w:rFonts w:ascii="Times New Roman" w:hAnsi="Times New Roman" w:cs="Times New Roman"/>
          <w:color w:val="auto"/>
        </w:rPr>
        <w:t>PARTES DE LOS RESIDUOS DE LA NARANJA</w:t>
      </w:r>
    </w:p>
    <w:tbl>
      <w:tblPr>
        <w:tblW w:w="90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8"/>
        <w:gridCol w:w="2287"/>
        <w:gridCol w:w="4878"/>
      </w:tblGrid>
      <w:tr w:rsidR="00DA4D94" w:rsidRPr="00801558" w14:paraId="044DDF49" w14:textId="77777777" w:rsidTr="00DA4D94">
        <w:trPr>
          <w:trHeight w:val="91"/>
        </w:trPr>
        <w:tc>
          <w:tcPr>
            <w:tcW w:w="90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45997" w14:textId="77777777" w:rsidR="00DA4D94" w:rsidRPr="00801558" w:rsidRDefault="00DA4D94" w:rsidP="00DA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Partes de los residuos de naranja.</w:t>
            </w:r>
          </w:p>
        </w:tc>
      </w:tr>
      <w:tr w:rsidR="00DA4D94" w:rsidRPr="00801558" w14:paraId="545A79C5" w14:textId="77777777" w:rsidTr="00DA4D94">
        <w:trPr>
          <w:trHeight w:val="179"/>
        </w:trPr>
        <w:tc>
          <w:tcPr>
            <w:tcW w:w="1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B9670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Parte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12E4" w14:textId="549CC5F9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Proporción en los residuos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C8440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 xml:space="preserve">Posible uso </w:t>
            </w:r>
          </w:p>
        </w:tc>
      </w:tr>
      <w:tr w:rsidR="00DA4D94" w:rsidRPr="00801558" w14:paraId="5BE19985" w14:textId="77777777" w:rsidTr="00DA4D94">
        <w:trPr>
          <w:trHeight w:val="1142"/>
        </w:trPr>
        <w:tc>
          <w:tcPr>
            <w:tcW w:w="1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E5169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Corteza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5F0A1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60–65%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D0EE6" w14:textId="636AE63E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Elaboración de aditivos y gelificantes que se emplean habitualmente en la elaboración de mermeladas, empanadillas y repostería sin alterar su sabor y mejorando sus propiedades saludables.</w:t>
            </w:r>
          </w:p>
        </w:tc>
      </w:tr>
      <w:tr w:rsidR="00DA4D94" w:rsidRPr="00801558" w14:paraId="3D6BECC1" w14:textId="77777777" w:rsidTr="00DA4D94">
        <w:trPr>
          <w:trHeight w:val="266"/>
        </w:trPr>
        <w:tc>
          <w:tcPr>
            <w:tcW w:w="1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B68D7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Semillas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20508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0–10%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7C05F" w14:textId="53484848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Elaboración de aceites de semilla de naranja.</w:t>
            </w:r>
          </w:p>
        </w:tc>
      </w:tr>
      <w:tr w:rsidR="00DA4D94" w:rsidRPr="00801558" w14:paraId="4EB80F81" w14:textId="77777777" w:rsidTr="00DA4D94">
        <w:trPr>
          <w:trHeight w:val="705"/>
        </w:trPr>
        <w:tc>
          <w:tcPr>
            <w:tcW w:w="1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685B2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Membranas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3F8D9" w14:textId="7777777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30–35%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E67FD" w14:textId="39A70D37" w:rsidR="00DA4D94" w:rsidRPr="00801558" w:rsidRDefault="00DA4D94" w:rsidP="00DA4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 xml:space="preserve">Se usa en productos que se elaboran con la totalidad de los residuos, tales como: composta, </w:t>
            </w:r>
            <w:proofErr w:type="spellStart"/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lombricultivo</w:t>
            </w:r>
            <w:proofErr w:type="spellEnd"/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, etanol, carbón.</w:t>
            </w:r>
          </w:p>
        </w:tc>
      </w:tr>
    </w:tbl>
    <w:p w14:paraId="337D2C53" w14:textId="28F8EA0F" w:rsidR="00506BA1" w:rsidRPr="00801558" w:rsidRDefault="00506BA1" w:rsidP="003F4A6D">
      <w:pPr>
        <w:rPr>
          <w:rFonts w:ascii="Times New Roman" w:hAnsi="Times New Roman" w:cs="Times New Roman"/>
          <w:sz w:val="18"/>
          <w:szCs w:val="18"/>
        </w:rPr>
      </w:pPr>
    </w:p>
    <w:p w14:paraId="70381AE9" w14:textId="3F1BE8BD" w:rsidR="003F4A6D" w:rsidRDefault="003F4A6D" w:rsidP="003F4A6D">
      <w:pPr>
        <w:rPr>
          <w:rFonts w:ascii="Times New Roman" w:hAnsi="Times New Roman" w:cs="Times New Roman"/>
          <w:sz w:val="18"/>
          <w:szCs w:val="18"/>
        </w:rPr>
      </w:pPr>
      <w:r w:rsidRPr="00801558">
        <w:rPr>
          <w:rFonts w:ascii="Times New Roman" w:hAnsi="Times New Roman" w:cs="Times New Roman"/>
          <w:sz w:val="18"/>
          <w:szCs w:val="18"/>
        </w:rPr>
        <w:t>L</w:t>
      </w:r>
      <w:r w:rsidR="005B3F91" w:rsidRPr="00801558">
        <w:rPr>
          <w:rFonts w:ascii="Times New Roman" w:hAnsi="Times New Roman" w:cs="Times New Roman"/>
          <w:sz w:val="18"/>
          <w:szCs w:val="18"/>
        </w:rPr>
        <w:t>u</w:t>
      </w:r>
      <w:r w:rsidRPr="00801558">
        <w:rPr>
          <w:rFonts w:ascii="Times New Roman" w:hAnsi="Times New Roman" w:cs="Times New Roman"/>
          <w:sz w:val="18"/>
          <w:szCs w:val="18"/>
        </w:rPr>
        <w:t>ego de determinar las partes de la naranja y sus diferentes usos, se encuentra la composición química de los residuos de naranja, algo determinante para el proyecto debido a que de esto dependerá el porcentaje de utilización de cada una de las alternativas a evaluar.</w:t>
      </w:r>
    </w:p>
    <w:p w14:paraId="193B4BDB" w14:textId="77777777" w:rsidR="00801558" w:rsidRDefault="00801558" w:rsidP="00801558">
      <w:pPr>
        <w:rPr>
          <w:rFonts w:ascii="Times New Roman" w:hAnsi="Times New Roman" w:cs="Times New Roman"/>
          <w:sz w:val="18"/>
          <w:szCs w:val="18"/>
        </w:rPr>
      </w:pPr>
    </w:p>
    <w:p w14:paraId="2CBC7E04" w14:textId="4A143A2A" w:rsidR="00801558" w:rsidRPr="00801558" w:rsidRDefault="00801558" w:rsidP="00801558">
      <w:pPr>
        <w:pStyle w:val="Descripcin"/>
        <w:keepNext/>
        <w:jc w:val="center"/>
        <w:rPr>
          <w:rFonts w:ascii="Times New Roman" w:hAnsi="Times New Roman" w:cs="Times New Roman"/>
          <w:color w:val="auto"/>
        </w:rPr>
      </w:pPr>
      <w:r w:rsidRPr="00CD322F">
        <w:rPr>
          <w:rFonts w:ascii="Times New Roman" w:hAnsi="Times New Roman" w:cs="Times New Roman"/>
          <w:color w:val="auto"/>
        </w:rPr>
        <w:t>TABLA</w:t>
      </w:r>
      <w:r>
        <w:rPr>
          <w:rFonts w:ascii="Times New Roman" w:hAnsi="Times New Roman" w:cs="Times New Roman"/>
          <w:color w:val="auto"/>
        </w:rPr>
        <w:t xml:space="preserve"> VI</w:t>
      </w:r>
      <w:r w:rsidRPr="6B99B1FC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br/>
      </w:r>
      <w:r w:rsidRPr="00CD322F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COMPOSICIÓN QU</w:t>
      </w:r>
      <w:r w:rsidR="00F31714">
        <w:rPr>
          <w:rFonts w:ascii="Times New Roman" w:hAnsi="Times New Roman" w:cs="Times New Roman"/>
          <w:color w:val="auto"/>
        </w:rPr>
        <w:t>Í</w:t>
      </w:r>
      <w:r>
        <w:rPr>
          <w:rFonts w:ascii="Times New Roman" w:hAnsi="Times New Roman" w:cs="Times New Roman"/>
          <w:color w:val="auto"/>
        </w:rPr>
        <w:t>MICA</w:t>
      </w:r>
      <w:r>
        <w:rPr>
          <w:rFonts w:ascii="Times New Roman" w:hAnsi="Times New Roman" w:cs="Times New Roman"/>
          <w:color w:val="auto"/>
        </w:rPr>
        <w:t xml:space="preserve"> DE LOS RESIDUOS DE LA NARANJA</w:t>
      </w:r>
    </w:p>
    <w:tbl>
      <w:tblPr>
        <w:tblW w:w="3600" w:type="dxa"/>
        <w:tblInd w:w="26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8"/>
        <w:gridCol w:w="1662"/>
      </w:tblGrid>
      <w:tr w:rsidR="003F4A6D" w:rsidRPr="00801558" w14:paraId="62C3ED1F" w14:textId="77777777" w:rsidTr="003F4A6D">
        <w:trPr>
          <w:trHeight w:val="300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1B1366" w14:textId="77777777" w:rsidR="003F4A6D" w:rsidRPr="00801558" w:rsidRDefault="003F4A6D" w:rsidP="003F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Composición química</w:t>
            </w:r>
          </w:p>
        </w:tc>
      </w:tr>
      <w:tr w:rsidR="003F4A6D" w:rsidRPr="00801558" w14:paraId="5D030736" w14:textId="77777777" w:rsidTr="003F4A6D">
        <w:trPr>
          <w:trHeight w:val="300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9987" w14:textId="77777777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Compuesto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8CAA" w14:textId="77777777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% composición</w:t>
            </w:r>
          </w:p>
        </w:tc>
      </w:tr>
      <w:tr w:rsidR="003F4A6D" w:rsidRPr="00801558" w14:paraId="19DAD44D" w14:textId="77777777" w:rsidTr="003F4A6D">
        <w:trPr>
          <w:trHeight w:val="300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77F6" w14:textId="5A0E3243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Az</w:t>
            </w:r>
            <w:r w:rsidR="005B3F91"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ú</w:t>
            </w: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cares solubles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EDF0" w14:textId="77777777" w:rsidR="003F4A6D" w:rsidRPr="00801558" w:rsidRDefault="003F4A6D" w:rsidP="003F4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16,90%</w:t>
            </w:r>
          </w:p>
        </w:tc>
      </w:tr>
      <w:tr w:rsidR="003F4A6D" w:rsidRPr="00801558" w14:paraId="599B6B02" w14:textId="77777777" w:rsidTr="003F4A6D">
        <w:trPr>
          <w:trHeight w:val="300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45B7" w14:textId="77777777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Celulosa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8315" w14:textId="77777777" w:rsidR="003F4A6D" w:rsidRPr="00801558" w:rsidRDefault="003F4A6D" w:rsidP="003F4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9,21%</w:t>
            </w:r>
          </w:p>
        </w:tc>
      </w:tr>
      <w:tr w:rsidR="003F4A6D" w:rsidRPr="00801558" w14:paraId="4FC73657" w14:textId="77777777" w:rsidTr="003F4A6D">
        <w:trPr>
          <w:trHeight w:val="300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1646" w14:textId="77777777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Hemicelulosas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6082" w14:textId="77777777" w:rsidR="003F4A6D" w:rsidRPr="00801558" w:rsidRDefault="003F4A6D" w:rsidP="003F4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10,50%</w:t>
            </w:r>
          </w:p>
        </w:tc>
      </w:tr>
      <w:tr w:rsidR="003F4A6D" w:rsidRPr="00801558" w14:paraId="479AE061" w14:textId="77777777" w:rsidTr="003F4A6D">
        <w:trPr>
          <w:trHeight w:val="300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7CA7" w14:textId="77777777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Pectina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CC5D" w14:textId="77777777" w:rsidR="003F4A6D" w:rsidRPr="00801558" w:rsidRDefault="003F4A6D" w:rsidP="003F4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42,50%</w:t>
            </w:r>
          </w:p>
        </w:tc>
      </w:tr>
      <w:tr w:rsidR="003F4A6D" w:rsidRPr="00801558" w14:paraId="1B9AC989" w14:textId="77777777" w:rsidTr="003F4A6D">
        <w:trPr>
          <w:trHeight w:val="300"/>
        </w:trPr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EC5DA" w14:textId="77777777" w:rsidR="003F4A6D" w:rsidRPr="00801558" w:rsidRDefault="003F4A6D" w:rsidP="003F4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Humedad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0327" w14:textId="77777777" w:rsidR="003F4A6D" w:rsidRPr="00801558" w:rsidRDefault="003F4A6D" w:rsidP="003F4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 w:rsidRPr="0080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  <w:t>82%</w:t>
            </w:r>
          </w:p>
        </w:tc>
      </w:tr>
    </w:tbl>
    <w:p w14:paraId="6DBC8AAE" w14:textId="77777777" w:rsidR="003F4A6D" w:rsidRPr="00801558" w:rsidRDefault="003F4A6D" w:rsidP="003F4A6D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08380D7" w14:textId="73E05DCB" w:rsidR="00DA4D94" w:rsidRPr="00801558" w:rsidRDefault="00DA4D94">
      <w:pPr>
        <w:rPr>
          <w:rFonts w:ascii="Times New Roman" w:hAnsi="Times New Roman" w:cs="Times New Roman"/>
          <w:sz w:val="18"/>
          <w:szCs w:val="18"/>
        </w:rPr>
      </w:pPr>
    </w:p>
    <w:sectPr w:rsidR="00DA4D94" w:rsidRPr="008015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A1"/>
    <w:rsid w:val="00081721"/>
    <w:rsid w:val="00117915"/>
    <w:rsid w:val="003F4A6D"/>
    <w:rsid w:val="00506BA1"/>
    <w:rsid w:val="005B3F91"/>
    <w:rsid w:val="0064135E"/>
    <w:rsid w:val="006E4B1C"/>
    <w:rsid w:val="00801558"/>
    <w:rsid w:val="008D4772"/>
    <w:rsid w:val="00940941"/>
    <w:rsid w:val="00993507"/>
    <w:rsid w:val="00A83261"/>
    <w:rsid w:val="00B741FC"/>
    <w:rsid w:val="00C33B02"/>
    <w:rsid w:val="00C4409F"/>
    <w:rsid w:val="00C57506"/>
    <w:rsid w:val="00DA4D94"/>
    <w:rsid w:val="00DE3EF0"/>
    <w:rsid w:val="00F31714"/>
    <w:rsid w:val="00F7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B170"/>
  <w15:chartTrackingRefBased/>
  <w15:docId w15:val="{CEA01186-F176-4AFC-95A0-B6D59DD7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40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0941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C33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80155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7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FE22464FC7F34EA204C9CCD96CEE18" ma:contentTypeVersion="6" ma:contentTypeDescription="Crear nuevo documento." ma:contentTypeScope="" ma:versionID="8ce52e7ad94677bd9873982a1b08a28a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2ab0d7942c2ac12eb594d7687bbc9bac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5D6EAF-D5F5-4334-B80B-CC1C2DBB5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F3BD12-8BDA-4836-9B6C-6A49E76A7B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448F1-628E-450A-9FB5-C4490D80EF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Andrea Murillo Huertas</dc:creator>
  <cp:keywords/>
  <dc:description/>
  <cp:lastModifiedBy>Valentina Britto Restrepo</cp:lastModifiedBy>
  <cp:revision>2</cp:revision>
  <dcterms:created xsi:type="dcterms:W3CDTF">2020-11-29T01:55:00Z</dcterms:created>
  <dcterms:modified xsi:type="dcterms:W3CDTF">2020-11-29T01:55:00Z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